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600"/>
      </w:pPr>
      <w:r>
        <w:rPr>
          <w:b/>
          <w:bCs/>
          <w:color w:val="1E1A4B"/>
          <w:sz w:val="56"/>
          <w:szCs w:val="56"/>
        </w:rPr>
        <w:t xml:space="preserve">LUPMIS2</w:t>
      </w:r>
    </w:p>
    <w:p>
      <w:pPr>
        <w:spacing w:after="0"/>
      </w:pPr>
      <w:r>
        <w:rPr>
          <w:b/>
          <w:bCs/>
          <w:color w:val="1E1A4B"/>
          <w:sz w:val="40"/>
          <w:szCs w:val="40"/>
        </w:rPr>
        <w:t xml:space="preserve">Import &amp; Upload of External Datasets</w:t>
      </w:r>
    </w:p>
    <w:p>
      <w:pPr>
        <w:spacing w:after="360"/>
      </w:pPr>
      <w:r>
        <w:rPr>
          <w:b/>
          <w:bCs/>
          <w:color w:val="10B981"/>
          <w:sz w:val="28"/>
          <w:szCs w:val="28"/>
        </w:rPr>
        <w:t xml:space="preserve">UI &amp; Data-Model Design Specification — Rev. 2</w:t>
      </w:r>
    </w:p>
    <w:p>
      <w:pPr>
        <w:spacing w:after="60"/>
      </w:pPr>
      <w:r>
        <w:rPr>
          <w:i/>
          <w:iCs/>
          <w:color w:val="6B7280"/>
          <w:sz w:val="22"/>
          <w:szCs w:val="22"/>
        </w:rPr>
        <w:t xml:space="preserve">For shapefile / GeoJSON imports → local cache → staged server upload → supervisor review</w:t>
      </w:r>
    </w:p>
    <w:p>
      <w:pPr>
        <w:spacing w:after="60"/>
      </w:pPr>
      <w:r>
        <w:rPr>
          <w:color w:val="6B7280"/>
          <w:sz w:val="22"/>
          <w:szCs w:val="22"/>
        </w:rPr>
        <w:t xml:space="preserve">Status: Rev. 2 — aligned with the database team's staged-upload model (lu_parcels_upload_tmp)</w:t>
      </w:r>
    </w:p>
    <w:p>
      <w:pPr>
        <w:spacing w:after="60"/>
      </w:pPr>
      <w:r>
        <w:rPr>
          <w:color w:val="6B7280"/>
          <w:sz w:val="22"/>
          <w:szCs w:val="22"/>
        </w:rPr>
        <w:t xml:space="preserve">Date: 18 June 2026</w:t>
      </w:r>
    </w:p>
    <w:p>
      <w:pPr>
        <w:spacing w:after="60"/>
      </w:pPr>
      <w:r>
        <w:rPr>
          <w:color w:val="6B7280"/>
          <w:sz w:val="22"/>
          <w:szCs w:val="22"/>
        </w:rPr>
        <w:t xml:space="preserve">Author: LUPMIS2 Development Team</w:t>
      </w:r>
    </w:p>
    <w:p>
      <w:r>
        <w:br w:type="page"/>
      </w:r>
    </w:p>
    <w:p>
      <w:pPr>
        <w:pStyle w:val="Heading1"/>
      </w:pPr>
      <w:r>
        <w:rPr>
          <w:color w:val="1E1A4B"/>
        </w:rPr>
        <w:t xml:space="preserve">Revision history</w:t>
      </w:r>
    </w:p>
    <w:p>
      <w:pPr>
        <w:spacing w:after="120" w:line="276"/>
      </w:pPr>
      <w:r>
        <w:rPr>
          <w:b/>
          <w:bCs/>
          <w:color w:val="333333"/>
        </w:rPr>
        <w:t xml:space="preserve">Rev. 1 (4 June 2026): </w:t>
      </w:r>
      <w:r>
        <w:rPr>
          <w:color w:val="333333"/>
        </w:rPr>
        <w:t xml:space="preserve">initial design — uploads went directly to the live tables (parcels, collector_zones, …) with overwrite + audit on natural-key conflicts.</w:t>
      </w:r>
    </w:p>
    <w:p>
      <w:pPr>
        <w:spacing w:after="120" w:line="276"/>
      </w:pPr>
      <w:r>
        <w:rPr>
          <w:b/>
          <w:bCs/>
          <w:color w:val="333333"/>
        </w:rPr>
        <w:t xml:space="preserve">Rev. 2 (18 June 2026): </w:t>
      </w:r>
      <w:r>
        <w:rPr>
          <w:color w:val="333333"/>
        </w:rPr>
        <w:t xml:space="preserve">aligned with the database team's </w:t>
      </w:r>
      <w:r>
        <w:rPr>
          <w:b/>
          <w:bCs/>
          <w:color w:val="333333"/>
        </w:rPr>
        <w:t xml:space="preserve">staged-upload model</w:t>
      </w:r>
      <w:r>
        <w:rPr>
          <w:color w:val="333333"/>
        </w:rPr>
        <w:t xml:space="preserve">. Uploads now land in a temp / review table (e.g.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spatial.lu_parcels_upload_tmp</w:t>
      </w:r>
      <w:r>
        <w:rPr>
          <w:color w:val="333333"/>
        </w:rPr>
        <w:t xml:space="preserve">) and a supervisor promotes them to the live tables by flipping a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migrated</w:t>
      </w:r>
      <w:r>
        <w:rPr>
          <w:color w:val="333333"/>
        </w:rPr>
        <w:t xml:space="preserve"> flag. The client now sends a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user_id_upload</w:t>
      </w:r>
      <w:r>
        <w:rPr>
          <w:color w:val="333333"/>
        </w:rPr>
        <w:t xml:space="preserve"> field from the SSO session. The local status enum gains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submitted</w:t>
      </w:r>
      <w:r>
        <w:rPr>
          <w:color w:val="333333"/>
        </w:rPr>
        <w:t xml:space="preserve"> and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migrated</w:t>
      </w:r>
      <w:r>
        <w:rPr>
          <w:color w:val="333333"/>
        </w:rPr>
        <w:t xml:space="preserve"> in place of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synced</w:t>
      </w:r>
      <w:r>
        <w:rPr>
          <w:color w:val="333333"/>
        </w:rPr>
        <w:t xml:space="preserve">. §5 and §9 are rewritten; §6 has one new open item.</w:t>
      </w:r>
    </w:p>
    <w:p>
      <w:r>
        <w:br w:type="page"/>
      </w:r>
    </w:p>
    <w:p>
      <w:pPr>
        <w:spacing w:after="160"/>
      </w:pPr>
      <w:r>
        <w:rPr>
          <w:b/>
          <w:bCs/>
          <w:color w:val="1E1A4B"/>
          <w:sz w:val="32"/>
          <w:szCs w:val="32"/>
        </w:rPr>
        <w:t xml:space="preserve">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rPr>
          <w:color w:val="1E1A4B"/>
        </w:rPr>
        <w:t xml:space="preserve">1. Purpose &amp; Scope</w:t>
      </w:r>
    </w:p>
    <w:p>
      <w:pPr>
        <w:spacing w:after="120" w:line="276"/>
      </w:pPr>
      <w:r>
        <w:rPr>
          <w:color w:val="333333"/>
        </w:rPr>
        <w:t xml:space="preserve">LUPMIS2 already supports drag-and-drop import of </w:t>
      </w:r>
      <w:r>
        <w:rPr>
          <w:b/>
          <w:bCs/>
          <w:color w:val="333333"/>
        </w:rPr>
        <w:t xml:space="preserve">Shapefiles</w:t>
      </w:r>
      <w:r>
        <w:rPr>
          <w:color w:val="333333"/>
        </w:rPr>
        <w:t xml:space="preserve"> and </w:t>
      </w:r>
      <w:r>
        <w:rPr>
          <w:b/>
          <w:bCs/>
          <w:color w:val="333333"/>
        </w:rPr>
        <w:t xml:space="preserve">GeoJSON</w:t>
      </w:r>
      <w:r>
        <w:rPr>
          <w:color w:val="333333"/>
        </w:rPr>
        <w:t xml:space="preserve"> files. Imported features are added to a local in-memory layer (group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External Source</w:t>
      </w:r>
      <w:r>
        <w:rPr>
          <w:color w:val="333333"/>
        </w:rPr>
        <w:t xml:space="preserve">) so the user can see them on the map. What is </w:t>
      </w:r>
      <w:r>
        <w:rPr>
          <w:b/>
          <w:bCs/>
          <w:color w:val="333333"/>
        </w:rPr>
        <w:t xml:space="preserve">not</w:t>
      </w:r>
      <w:r>
        <w:rPr>
          <w:color w:val="333333"/>
        </w:rPr>
        <w:t xml:space="preserve"> yet supported is </w:t>
      </w:r>
      <w:r>
        <w:rPr>
          <w:b/>
          <w:bCs/>
          <w:color w:val="333333"/>
        </w:rPr>
        <w:t xml:space="preserve">uploading</w:t>
      </w:r>
      <w:r>
        <w:rPr>
          <w:color w:val="333333"/>
        </w:rPr>
        <w:t xml:space="preserve"> that imported data to the remote database so it becomes part of the LUSPA-wide spatial inventory.</w:t>
      </w:r>
    </w:p>
    <w:p>
      <w:pPr>
        <w:spacing w:after="120" w:line="276"/>
      </w:pPr>
      <w:r>
        <w:rPr>
          <w:color w:val="333333"/>
        </w:rPr>
        <w:t xml:space="preserve">This document specifies the user-experience model, the local data model, and the contract the Database team will need to deliver on the server side. </w:t>
      </w:r>
      <w:r>
        <w:rPr>
          <w:b/>
          <w:bCs/>
          <w:color w:val="333333"/>
        </w:rPr>
        <w:t xml:space="preserve">Rev. 2</w:t>
      </w:r>
      <w:r>
        <w:rPr>
          <w:color w:val="333333"/>
        </w:rPr>
        <w:t xml:space="preserve"> reflects the database team's </w:t>
      </w:r>
      <w:r>
        <w:rPr>
          <w:b/>
          <w:bCs/>
          <w:color w:val="333333"/>
        </w:rPr>
        <w:t xml:space="preserve">staged-upload model</w:t>
      </w:r>
      <w:r>
        <w:rPr>
          <w:color w:val="333333"/>
        </w:rPr>
        <w:t xml:space="preserve">: data lands first in a temp / review table (e.g.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spatial.lu_parcels_upload_tmp</w:t>
      </w:r>
      <w:r>
        <w:rPr>
          <w:color w:val="333333"/>
        </w:rPr>
        <w:t xml:space="preserve">) and is promoted to the live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spatial.lu_parcels</w:t>
      </w:r>
      <w:r>
        <w:rPr>
          <w:color w:val="333333"/>
        </w:rPr>
        <w:t xml:space="preserve"> by a supervisor through a separate review interface.</w:t>
      </w:r>
    </w:p>
    <w:p>
      <w:pPr>
        <w:pStyle w:val="Heading1"/>
      </w:pPr>
      <w:r>
        <w:rPr>
          <w:color w:val="1E1A4B"/>
        </w:rPr>
        <w:t xml:space="preserve">2. Decisions Locked in This Design</w:t>
      </w:r>
    </w:p>
    <w:p>
      <w:pPr>
        <w:spacing w:after="120" w:line="276"/>
      </w:pPr>
      <w:r>
        <w:rPr>
          <w:color w:val="333333"/>
        </w:rPr>
        <w:t xml:space="preserve">Each row is binding for the rest of the spec.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913"/>
        <w:gridCol w:w="3713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Question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Decision</w:t>
            </w:r>
          </w:p>
        </w:tc>
        <w:tc>
          <w:tcPr>
            <w:tcW w:type="dxa" w:w="37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Consequence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Upload granularity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Bulk by dataset</w:t>
            </w:r>
          </w:p>
        </w:tc>
        <w:tc>
          <w:tcPr>
            <w:tcW w:type="dxa" w:w="37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One Upload action per imported file; per-feature buttons are limited to the existing drawn-from-scratch flow.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Affordance location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Chip on the layer row in the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LayerSwitcher</w:t>
            </w:r>
          </w:p>
        </w:tc>
        <w:tc>
          <w:tcPr>
            <w:tcW w:type="dxa" w:w="37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Scales to multiple pending imports;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no top-of-map banner needed.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When to map attributes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Immediately after import, in a modal</w:t>
            </w:r>
          </w:p>
        </w:tc>
        <w:tc>
          <w:tcPr>
            <w:tcW w:type="dxa" w:w="37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Local data is normalised from the start;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the Upload action is decisive (no surprises).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Type discrimination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Auto-detect to suggest →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user confirms via dropdown</w:t>
            </w:r>
          </w:p>
        </w:tc>
        <w:tc>
          <w:tcPr>
            <w:tcW w:type="dxa" w:w="37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Robust against bad detection and lazy-pick.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Default for unknown imports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“Other (view only)”</w:t>
            </w:r>
          </w:p>
        </w:tc>
        <w:tc>
          <w:tcPr>
            <w:tcW w:type="dxa" w:w="37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Renders the layer for visualisation; no upload chip ever appears. User can re-type later.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Conflict / overwrite policy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Staged upload + supervisor review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(rev. 2)</w:t>
            </w:r>
          </w:p>
        </w:tc>
        <w:tc>
          <w:tcPr>
            <w:tcW w:type="dxa" w:w="37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Uploads land in lu_parcels_upload_tmp;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a supervisor promotes via the migrated flag.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1E1A4B"/>
        </w:rPr>
        <w:t xml:space="preserve">3. User-Experience Model</w:t>
      </w:r>
    </w:p>
    <w:p>
      <w:pPr>
        <w:pStyle w:val="Heading2"/>
      </w:pPr>
      <w:r>
        <w:rPr>
          <w:color w:val="1E1A4B"/>
        </w:rPr>
        <w:t xml:space="preserve">3.1 The mapping modal</w:t>
      </w:r>
    </w:p>
    <w:p>
      <w:pPr>
        <w:spacing w:after="120" w:line="276"/>
      </w:pPr>
      <w:r>
        <w:rPr>
          <w:color w:val="333333"/>
        </w:rPr>
        <w:t xml:space="preserve">Triggered automatically when a Shapefile or GeoJSON file is dropped onto the map. It shows: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the dataset's </w:t>
      </w:r>
      <w:r>
        <w:rPr>
          <w:b/>
          <w:bCs/>
          <w:color w:val="333333"/>
        </w:rPr>
        <w:t xml:space="preserve">name and feature count</w:t>
      </w:r>
      <w:r>
        <w:rPr>
          <w:color w:val="333333"/>
        </w:rPr>
        <w:t xml:space="preserve"> (e.g. “parcels_2026Q2.shp — 247 polygons”),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a </w:t>
      </w:r>
      <w:r>
        <w:rPr>
          <w:b/>
          <w:bCs/>
          <w:color w:val="333333"/>
        </w:rPr>
        <w:t xml:space="preserve">Target type</w:t>
      </w:r>
      <w:r>
        <w:rPr>
          <w:color w:val="333333"/>
        </w:rPr>
        <w:t xml:space="preserve"> dropdown (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Parcels</w:t>
      </w:r>
      <w:r>
        <w:rPr>
          <w:color w:val="333333"/>
        </w:rPr>
        <w:t xml:space="preserve"> /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Collector Zones</w:t>
      </w:r>
      <w:r>
        <w:rPr>
          <w:color w:val="333333"/>
        </w:rPr>
        <w:t xml:space="preserve"> /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OSM Roads</w:t>
      </w:r>
      <w:r>
        <w:rPr>
          <w:color w:val="333333"/>
        </w:rPr>
        <w:t xml:space="preserve"> /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Building Footprints</w:t>
      </w:r>
      <w:r>
        <w:rPr>
          <w:color w:val="333333"/>
        </w:rPr>
        <w:t xml:space="preserve"> /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Other (view only)</w:t>
      </w:r>
      <w:r>
        <w:rPr>
          <w:color w:val="333333"/>
        </w:rPr>
        <w:t xml:space="preserve">) with an auto-detected default,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a </w:t>
      </w:r>
      <w:r>
        <w:rPr>
          <w:b/>
          <w:bCs/>
          <w:color w:val="333333"/>
        </w:rPr>
        <w:t xml:space="preserve">Field-mapping table</w:t>
      </w:r>
      <w:r>
        <w:rPr>
          <w:color w:val="333333"/>
        </w:rPr>
        <w:t xml:space="preserve"> — each LUPMIS2 column on the left, the auto-matched source field on the right (editable).</w:t>
      </w:r>
    </w:p>
    <w:p>
      <w:pPr>
        <w:spacing w:after="120" w:line="276"/>
      </w:pPr>
      <w:r>
        <w:rPr>
          <w:color w:val="333333"/>
        </w:rPr>
        <w:t xml:space="preserve">The user can: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onsolas" w:cs="Consolas" w:eastAsia="Consolas" w:hAnsi="Consolas"/>
          <w:color w:val="1E1A4B"/>
          <w:sz w:val="19"/>
          <w:szCs w:val="19"/>
        </w:rPr>
        <w:t xml:space="preserve">Cancel</w:t>
      </w:r>
      <w:r>
        <w:rPr>
          <w:color w:val="333333"/>
        </w:rPr>
        <w:t xml:space="preserve"> — layer remains visible but stays in “other (view only)”;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onsolas" w:cs="Consolas" w:eastAsia="Consolas" w:hAnsi="Consolas"/>
          <w:color w:val="1E1A4B"/>
          <w:sz w:val="19"/>
          <w:szCs w:val="19"/>
        </w:rPr>
        <w:t xml:space="preserve">Save mapping</w:t>
      </w:r>
      <w:r>
        <w:rPr>
          <w:color w:val="333333"/>
        </w:rPr>
        <w:t xml:space="preserve"> — layer becomes ready-to-upload; a chip “Upload N” appears next to its name in the LayerSwitcher;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onsolas" w:cs="Consolas" w:eastAsia="Consolas" w:hAnsi="Consolas"/>
          <w:color w:val="1E1A4B"/>
          <w:sz w:val="19"/>
          <w:szCs w:val="19"/>
        </w:rPr>
        <w:t xml:space="preserve">Save mapping + Upload now</w:t>
      </w:r>
      <w:r>
        <w:rPr>
          <w:color w:val="333333"/>
        </w:rPr>
        <w:t xml:space="preserve"> — same plus an immediate upload.</w:t>
      </w:r>
    </w:p>
    <w:p>
      <w:pPr>
        <w:pStyle w:val="Heading2"/>
      </w:pPr>
      <w:r>
        <w:rPr>
          <w:color w:val="1E1A4B"/>
        </w:rPr>
        <w:t xml:space="preserve">3.2 The LayerSwitcher chip</w:t>
      </w:r>
    </w:p>
    <w:p>
      <w:pPr>
        <w:spacing w:after="120" w:line="276"/>
      </w:pPr>
      <w:r>
        <w:rPr>
          <w:color w:val="333333"/>
        </w:rPr>
        <w:t xml:space="preserve">The Upload affordance lives on the imported layer's row in the LayerSwitcher. It is the only Upload entry point — there is no top-of-map banner. State is reflected directly on the chip: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00"/>
        <w:gridCol w:w="4426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Chip appearance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Click behaviour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imported / other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No chip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Layer is purely for display.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mapped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“Upload 247”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Sends the dataset to the server.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uploading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Spinner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Disabled.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submitted (rev. 2)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“✓ submitted”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Row sits in lu_parcels_upload_tmp,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awaiting supervisor review.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migrated (rev. 2)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“✓ live”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Supervisor promoted the row to the live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lu_parcels — no further action.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failed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“47 errors — fix?”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Opens per-row error view; user can retry failed rows only.</w:t>
            </w:r>
          </w:p>
        </w:tc>
      </w:tr>
    </w:tbl>
    <w:p>
      <w:pPr>
        <w:spacing w:after="120" w:line="276"/>
      </w:pPr>
      <w:r>
        <w:rPr>
          <w:color w:val="333333"/>
        </w:rPr>
        <w:t xml:space="preserve">A small navbar/menu badge (</w:t>
      </w:r>
      <w:r>
        <w:rPr>
          <w:b/>
          <w:bCs/>
          <w:color w:val="333333"/>
        </w:rPr>
        <w:t xml:space="preserve">“3 pending imports”</w:t>
      </w:r>
      <w:r>
        <w:rPr>
          <w:color w:val="333333"/>
        </w:rPr>
        <w:t xml:space="preserve">) complements the chip when the LayerSwitcher is collapsed, so pending work is still discoverable.</w:t>
      </w:r>
    </w:p>
    <w:p>
      <w:pPr>
        <w:pStyle w:val="Heading2"/>
      </w:pPr>
      <w:r>
        <w:rPr>
          <w:color w:val="1E1A4B"/>
        </w:rPr>
        <w:t xml:space="preserve">3.3 The local state machine</w:t>
      </w:r>
    </w:p>
    <w:p>
      <w:pPr>
        <w:spacing w:after="120" w:line="276"/>
      </w:pPr>
      <w:r>
        <w:rPr>
          <w:color w:val="333333"/>
        </w:rPr>
        <w:t xml:space="preserve">Each imported file moves through the following states. Switching from “other (view only)” to a real target type re-enters “mapped” — nothing is destructive.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drop .shp / .json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│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▼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┌──────────────────────┐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│ imported             │   layer visible, no chip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│ (no type chosen yet) │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└────────┬─────────────┘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│ user picks target type in mapping modal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│                                      ┌────────────────────┐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│  (choose 'Other'  ───────────────────►  other (view only) │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│   = terminal display)                │  no chip ever      │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▼                                      └────────────────────┘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┌──────────────────────┐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│ mapped               │   chip: 'Upload 247'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└────────┬─────────────┘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│ click chip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▼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┌──────────────────────┐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│ uploading            │   chip: spinner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└────────┬─────────────┘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▼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┌──────────────────┐   ┌────────┐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│ submitted        │   │ failed │   chip: '47 errors — fix?'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│ (row in upload_  │   └────────┘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│  tmp, awaiting   │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│  supervisor)     │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└────────┬─────────┘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│ supervisor approves &amp; flips `migrated`=1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│ (PWA learns via the import_status poll — see §9)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▼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┌──────────────────┐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│ migrated         │   chip: '✓ live'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└──────────────────┘</w:t>
      </w:r>
    </w:p>
    <w:p>
      <w:pPr>
        <w:spacing w:after="120" w:line="276"/>
      </w:pPr>
      <w:r>
        <w:rPr>
          <w:b/>
          <w:bCs/>
          <w:color w:val="333333"/>
        </w:rPr>
        <w:t xml:space="preserve">Terminal states: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other</w:t>
      </w:r>
      <w:r>
        <w:rPr>
          <w:color w:val="333333"/>
        </w:rPr>
        <w:t xml:space="preserve">,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migrated</w:t>
      </w:r>
      <w:r>
        <w:rPr>
          <w:color w:val="333333"/>
        </w:rPr>
        <w:t xml:space="preserve">. Everything else is recoverable. A failed batch never blocks the rest — successful rows are kept as submitted, failed rows stay in the staging table with an error tag and can be retried independently.</w:t>
      </w:r>
    </w:p>
    <w:p>
      <w:r>
        <w:br w:type="page"/>
      </w:r>
    </w:p>
    <w:p>
      <w:pPr>
        <w:pStyle w:val="Heading1"/>
      </w:pPr>
      <w:r>
        <w:rPr>
          <w:color w:val="1E1A4B"/>
        </w:rPr>
        <w:t xml:space="preserve">4. Local Data Model</w:t>
      </w:r>
    </w:p>
    <w:p>
      <w:pPr>
        <w:spacing w:after="120" w:line="276"/>
      </w:pPr>
      <w:r>
        <w:rPr>
          <w:color w:val="333333"/>
        </w:rPr>
        <w:t xml:space="preserve">Two new SQLocal tables sit </w:t>
      </w:r>
      <w:r>
        <w:rPr>
          <w:b/>
          <w:bCs/>
          <w:color w:val="333333"/>
        </w:rPr>
        <w:t xml:space="preserve">before</w:t>
      </w:r>
      <w:r>
        <w:rPr>
          <w:color w:val="333333"/>
        </w:rPr>
        <w:t xml:space="preserve"> the existing typed tables. Imports stage here until the server confirms, and they stay around as a local record after submission so the chip can show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submitted</w:t>
      </w:r>
      <w:r>
        <w:rPr>
          <w:color w:val="333333"/>
        </w:rPr>
        <w:t xml:space="preserve"> →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migrated</w:t>
      </w:r>
      <w:r>
        <w:rPr>
          <w:color w:val="333333"/>
        </w:rPr>
        <w:t xml:space="preserve"> transitions.</w:t>
      </w:r>
    </w:p>
    <w:p>
      <w:pPr>
        <w:pStyle w:val="Heading2"/>
      </w:pPr>
      <w:r>
        <w:rPr>
          <w:color w:val="1E1A4B"/>
        </w:rPr>
        <w:t xml:space="preserve">4.1 external_imports — one row per imported file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CREATE TABLE external_imports (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id              INTEGER PRIMARY KEY AUTOINCREMENT,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filename        TEXT NOT NULL,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target_type     TEXT NOT NULL,    -- 'parcels' | 'collector_zones' | …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                      -- | 'other'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mapping_json    TEXT,             -- the field rename map the user chose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status          TEXT NOT NULL,    -- 'imported'  | 'mapped'  | 'other'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                      -- | 'uploading' | 'submitted'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                      -- | 'migrated'  | 'failed'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feature_count   INTEGER NOT NULL,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error_count     INTEGER NOT NULL DEFAULT 0,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client_import_id TEXT UNIQUE,     -- UUIDv4; the idempotency key for the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                      -- whole import (re-uploads use the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                      -- same value)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created_at      TEXT DEFAULT CURRENT_TIMESTAMP,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last_uploaded_at TEXT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);</w:t>
      </w:r>
    </w:p>
    <w:p>
      <w:pPr>
        <w:pStyle w:val="Heading2"/>
      </w:pPr>
      <w:r>
        <w:rPr>
          <w:color w:val="1E1A4B"/>
        </w:rPr>
        <w:t xml:space="preserve">4.2 external_import_features — staged features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CREATE TABLE external_import_features (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id              INTEGER PRIMARY KEY AUTOINCREMENT,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import_id       INTEGER NOT NULL REFERENCES external_imports(id),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client_uuid     TEXT UNIQUE,      -- per-feature idempotency key — also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                      -- the de-dup key on the server side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                      -- (lu_parcels_upload_tmp.client_uuid)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geometry_wkt    TEXT NOT NULL,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properties_json TEXT,             -- already remapped to LUPMIS2 column names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upload_status   TEXT NOT NULL,    -- 'pending' | 'sent' | 'submitted'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                      -- | 'migrated' | 'failed'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server_id       INTEGER,          -- assigned on submitted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error_message   TEXT              -- populated on failed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);</w:t>
      </w:r>
    </w:p>
    <w:p>
      <w:pPr>
        <w:spacing w:after="120" w:line="276"/>
      </w:pPr>
      <w:r>
        <w:rPr>
          <w:rFonts w:ascii="Consolas" w:cs="Consolas" w:eastAsia="Consolas" w:hAnsi="Consolas"/>
          <w:color w:val="1E1A4B"/>
          <w:sz w:val="19"/>
          <w:szCs w:val="19"/>
        </w:rPr>
        <w:t xml:space="preserve">client_uuid</w:t>
      </w:r>
      <w:r>
        <w:rPr>
          <w:color w:val="333333"/>
        </w:rPr>
        <w:t xml:space="preserve"> is generated client-side. Recipe: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client_uuid = sha1(filename + ':' + featureIndexOrUpnIfPresent)</w:t>
      </w:r>
      <w:r>
        <w:rPr>
          <w:color w:val="333333"/>
        </w:rPr>
        <w:t xml:space="preserve"> — gives natural overwrite-on-edit semantics when a user re-imports the same file with corrections (the server's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INSERT … ON CONFLICT (client_uuid) DO UPDATE</w:t>
      </w:r>
      <w:r>
        <w:rPr>
          <w:color w:val="333333"/>
        </w:rPr>
        <w:t xml:space="preserve"> then upserts the temp row).</w:t>
      </w:r>
    </w:p>
    <w:p>
      <w:pPr>
        <w:pStyle w:val="Heading2"/>
      </w:pPr>
      <w:r>
        <w:rPr>
          <w:color w:val="1E1A4B"/>
        </w:rPr>
        <w:t xml:space="preserve">4.3 Lifecycle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Upload returns per-row results. Successful rows report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status:submitted</w:t>
      </w:r>
      <w:r>
        <w:rPr>
          <w:color w:val="333333"/>
        </w:rPr>
        <w:t xml:space="preserve"> → the import row flips to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'submitted'</w:t>
      </w:r>
      <w:r>
        <w:rPr>
          <w:color w:val="333333"/>
        </w:rPr>
        <w:t xml:space="preserve">; the PWA chip becomes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✓ submitted</w:t>
      </w:r>
      <w:r>
        <w:rPr>
          <w:color w:val="333333"/>
        </w:rPr>
        <w:t xml:space="preserve">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A periodic check (or an explicit user refresh — see §9) polls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import_status.php</w:t>
      </w:r>
      <w:r>
        <w:rPr>
          <w:color w:val="333333"/>
        </w:rPr>
        <w:t xml:space="preserve"> with the row's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client_import_id</w:t>
      </w:r>
      <w:r>
        <w:rPr>
          <w:color w:val="333333"/>
        </w:rPr>
        <w:t xml:space="preserve">. When the supervisor has flipped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migrated=1</w:t>
      </w:r>
      <w:r>
        <w:rPr>
          <w:color w:val="333333"/>
        </w:rPr>
        <w:t xml:space="preserve"> on each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lu_parcels_upload_tmp</w:t>
      </w:r>
      <w:r>
        <w:rPr>
          <w:color w:val="333333"/>
        </w:rPr>
        <w:t xml:space="preserve"> row, the PWA updates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upload_status</w:t>
      </w:r>
      <w:r>
        <w:rPr>
          <w:color w:val="333333"/>
        </w:rPr>
        <w:t xml:space="preserve"> to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'migrated'</w:t>
      </w:r>
      <w:r>
        <w:rPr>
          <w:color w:val="333333"/>
        </w:rPr>
        <w:t xml:space="preserve"> and (when ALL rows are migrated) the import row's status to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'migrated'</w:t>
      </w:r>
      <w:r>
        <w:rPr>
          <w:color w:val="333333"/>
        </w:rPr>
        <w:t xml:space="preserve">; chip becomes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✓ live</w:t>
      </w:r>
      <w:r>
        <w:rPr>
          <w:color w:val="333333"/>
        </w:rPr>
        <w:t xml:space="preserve">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Rows that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failed</w:t>
      </w:r>
      <w:r>
        <w:rPr>
          <w:color w:val="333333"/>
        </w:rPr>
        <w:t xml:space="preserve"> remain with their error messages so the user can fix them and retry. The successful + submitted rows are </w:t>
      </w:r>
      <w:r>
        <w:rPr>
          <w:b/>
          <w:bCs/>
          <w:color w:val="333333"/>
        </w:rPr>
        <w:t xml:space="preserve">not</w:t>
      </w:r>
      <w:r>
        <w:rPr>
          <w:color w:val="333333"/>
        </w:rPr>
        <w:t xml:space="preserve"> rolled back.</w:t>
      </w:r>
    </w:p>
    <w:p>
      <w:r>
        <w:br w:type="page"/>
      </w:r>
    </w:p>
    <w:p>
      <w:pPr>
        <w:pStyle w:val="Heading1"/>
      </w:pPr>
      <w:r>
        <w:rPr>
          <w:color w:val="1E1A4B"/>
        </w:rPr>
        <w:t xml:space="preserve">5. Server Contract (for the Database Team)</w:t>
      </w:r>
    </w:p>
    <w:p>
      <w:pPr>
        <w:pStyle w:val="Heading2"/>
      </w:pPr>
      <w:r>
        <w:rPr>
          <w:color w:val="1E1A4B"/>
        </w:rPr>
        <w:t xml:space="preserve">5.1 Endpoints</w:t>
      </w:r>
    </w:p>
    <w:p>
      <w:pPr>
        <w:spacing w:after="120" w:line="276"/>
      </w:pPr>
      <w:r>
        <w:rPr>
          <w:color w:val="333333"/>
        </w:rPr>
        <w:t xml:space="preserve">One POST endpoint per target type, mirroring the read-side naming. All write to the matching temp / review table (not the live table):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POST /api/spatial_planning/upload_parcels.php             →  lu_parcels_upload_tmp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POST /api/spatial_planning/upload_collector_zones.php     →  &lt;tmp table to be defined&gt;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POST /api/spatial_planning/upload_osm_roads.php           →  &lt;tmp table to be defined&gt;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POST /api/spatial_planning/upload_building_footprints.php →  &lt;tmp table to be defined&gt;</w:t>
      </w:r>
    </w:p>
    <w:p>
      <w:pPr>
        <w:spacing w:after="120" w:line="276"/>
      </w:pPr>
      <w:r>
        <w:rPr>
          <w:color w:val="333333"/>
        </w:rPr>
        <w:t xml:space="preserve">Plus one status-poll endpoint covering all target types (see §9):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GET /api/spatial_planning/import_status.php?client_import_id=…</w:t>
      </w:r>
    </w:p>
    <w:p>
      <w:pPr>
        <w:spacing w:after="120" w:line="276"/>
      </w:pPr>
      <w:r>
        <w:rPr>
          <w:color w:val="333333"/>
        </w:rPr>
        <w:t xml:space="preserve">Authentication uses the existing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api_token</w:t>
      </w:r>
      <w:r>
        <w:rPr>
          <w:color w:val="333333"/>
        </w:rPr>
        <w:t xml:space="preserve"> + SSO district scoping.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user_id_upload</w:t>
      </w:r>
      <w:r>
        <w:rPr>
          <w:color w:val="333333"/>
        </w:rPr>
        <w:t xml:space="preserve"> is taken from the request body (provided by the PWA for completeness), but the server </w:t>
      </w:r>
      <w:r>
        <w:rPr>
          <w:b/>
          <w:bCs/>
          <w:color w:val="333333"/>
        </w:rPr>
        <w:t xml:space="preserve">should also derive it from the SSO session and use that derived value if the two disagree</w:t>
      </w:r>
      <w:r>
        <w:rPr>
          <w:color w:val="333333"/>
        </w:rPr>
        <w:t xml:space="preserve">.</w:t>
      </w:r>
    </w:p>
    <w:p>
      <w:pPr>
        <w:pStyle w:val="Heading2"/>
      </w:pPr>
      <w:r>
        <w:rPr>
          <w:color w:val="1E1A4B"/>
        </w:rPr>
        <w:t xml:space="preserve">5.2 Request body (common)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{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"district_id":    "122",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"api_token":      "…",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"user_id_upload": "42",            // from SSO session (PWA)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"import": {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"client_import_id": "uuid",      // idempotency for the WHOLE import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"filename":         "parcels_2026Q2.shp",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"feature_count":    247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},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"features": [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{ "client_uuid": "uuid",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"geom":        "POLYGON((…))",   // WKT, EPSG:4326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"props":       { "upn": "…", "landuse": "…",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         "zone_code": "…", … } },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…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]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}</w:t>
      </w:r>
    </w:p>
    <w:p>
      <w:pPr>
        <w:pStyle w:val="Heading2"/>
      </w:pPr>
      <w:r>
        <w:rPr>
          <w:color w:val="1E1A4B"/>
        </w:rPr>
        <w:t xml:space="preserve">5.3 Response body (common)</w:t>
      </w:r>
    </w:p>
    <w:p>
      <w:pPr>
        <w:spacing w:after="120" w:line="276"/>
      </w:pPr>
      <w:r>
        <w:rPr>
          <w:b/>
          <w:bCs/>
          <w:color w:val="333333"/>
        </w:rPr>
        <w:t xml:space="preserve">Per-row results — never fail the whole batch on one bad row</w:t>
      </w:r>
      <w:r>
        <w:rPr>
          <w:color w:val="333333"/>
        </w:rPr>
        <w:t xml:space="preserve">. A row may be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inserted</w:t>
      </w:r>
      <w:r>
        <w:rPr>
          <w:color w:val="333333"/>
        </w:rPr>
        <w:t xml:space="preserve"> (new in temp),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updated</w:t>
      </w:r>
      <w:r>
        <w:rPr>
          <w:color w:val="333333"/>
        </w:rPr>
        <w:t xml:space="preserve"> (same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client_uuid</w:t>
      </w:r>
      <w:r>
        <w:rPr>
          <w:color w:val="333333"/>
        </w:rPr>
        <w:t xml:space="preserve">, upsert), or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failed</w:t>
      </w:r>
      <w:r>
        <w:rPr>
          <w:color w:val="333333"/>
        </w:rPr>
        <w:t xml:space="preserve">: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{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"success": true,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"import_id": 42,                  // server's PK in upload_tmp's parent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"results": [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{ "client_uuid":"…",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"status":"inserted",       "server_id": 6354 },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{ "client_uuid":"…",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"status":"updated",        "server_id": 503 },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{ "client_uuid":"…",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"status":"failed",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"error": "UPN 12345 is already pending review" }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]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}</w:t>
      </w:r>
    </w:p>
    <w:p>
      <w:pPr>
        <w:pStyle w:val="Heading2"/>
      </w:pPr>
      <w:r>
        <w:rPr>
          <w:color w:val="1E1A4B"/>
        </w:rPr>
        <w:t xml:space="preserve">5.4 Server-side requirements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Idempotent on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client_uuid</w:t>
      </w:r>
      <w:r>
        <w:rPr>
          <w:color w:val="333333"/>
        </w:rPr>
        <w:t xml:space="preserve">.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INSERT … ON CONFLICT (client_uuid) DO UPDATE</w:t>
      </w:r>
      <w:r>
        <w:rPr>
          <w:color w:val="333333"/>
        </w:rPr>
        <w:t xml:space="preserve"> on the temp table — re-uploading the same payload upserts the same row, never duplicates.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UNIQUE(upn) policy on the temp table — see §6.3 (open item).</w:t>
      </w:r>
      <w:r>
        <w:rPr>
          <w:color w:val="333333"/>
        </w:rPr>
        <w:t xml:space="preserve"> The recommended cut for v1 is to </w:t>
      </w:r>
      <w:r>
        <w:rPr>
          <w:b/>
          <w:bCs/>
          <w:color w:val="333333"/>
        </w:rPr>
        <w:t xml:space="preserve">reject</w:t>
      </w:r>
      <w:r>
        <w:rPr>
          <w:color w:val="333333"/>
        </w:rPr>
        <w:t xml:space="preserve"> with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status:"failed", error:"UPN &lt;X&gt; is already pending review"</w:t>
      </w:r>
      <w:r>
        <w:rPr>
          <w:color w:val="333333"/>
        </w:rPr>
        <w:t xml:space="preserve"> — the user resubmits after the supervisor has processed the first one.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Server-derived audit fields. </w:t>
      </w:r>
      <w:r>
        <w:rPr>
          <w:color w:val="333333"/>
        </w:rPr>
        <w:t xml:space="preserve">The server fills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user_id_upload</w:t>
      </w:r>
      <w:r>
        <w:rPr>
          <w:color w:val="333333"/>
        </w:rPr>
        <w:t xml:space="preserve"> (cross-checked against the request body),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user_id_name</w:t>
      </w:r>
      <w:r>
        <w:rPr>
          <w:color w:val="333333"/>
        </w:rPr>
        <w:t xml:space="preserve">,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created_at</w:t>
      </w:r>
      <w:r>
        <w:rPr>
          <w:color w:val="333333"/>
        </w:rPr>
        <w:t xml:space="preserve">,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updated_at</w:t>
      </w:r>
      <w:r>
        <w:rPr>
          <w:color w:val="333333"/>
        </w:rPr>
        <w:t xml:space="preserve">,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districtid</w:t>
      </w:r>
      <w:r>
        <w:rPr>
          <w:color w:val="333333"/>
        </w:rPr>
        <w:t xml:space="preserve">. The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migrated</w:t>
      </w:r>
      <w:r>
        <w:rPr>
          <w:color w:val="333333"/>
        </w:rPr>
        <w:t xml:space="preserve"> flag stays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0</w:t>
      </w:r>
      <w:r>
        <w:rPr>
          <w:color w:val="333333"/>
        </w:rPr>
        <w:t xml:space="preserve"> until the supervisor sets it.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Per-row failures don't fail the batch. </w:t>
      </w:r>
      <w:r>
        <w:rPr>
          <w:color w:val="333333"/>
        </w:rPr>
        <w:t xml:space="preserve">Successful rows are committed; failed rows return a clear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error</w:t>
      </w:r>
      <w:r>
        <w:rPr>
          <w:color w:val="333333"/>
        </w:rPr>
        <w:t xml:space="preserve"> string the UI can show.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Token + district scope. </w:t>
      </w:r>
      <w:r>
        <w:rPr>
          <w:color w:val="333333"/>
        </w:rPr>
        <w:t xml:space="preserve">Same rules as the read endpoints.</w:t>
      </w:r>
    </w:p>
    <w:p>
      <w:pPr>
        <w:pStyle w:val="Heading2"/>
      </w:pPr>
      <w:r>
        <w:rPr>
          <w:color w:val="1E1A4B"/>
        </w:rPr>
        <w:t xml:space="preserve">5.5 Reference: lu_parcels_upload_tmp</w:t>
      </w:r>
    </w:p>
    <w:p>
      <w:pPr>
        <w:spacing w:after="120" w:line="276"/>
      </w:pPr>
      <w:r>
        <w:rPr>
          <w:color w:val="333333"/>
        </w:rPr>
        <w:t xml:space="preserve">Provided by the database team (only the new / staging-relevant columns are highlighted here):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CREATE TABLE spatial.lu_parcels_upload_tmp (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id                INT8 PK,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upn               VARCHAR(255) NOT NULL UNIQUE,   -- see §6.3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-- … all the lu_parcels attribute columns (style, landuse, zone_code,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--     zone_name, sector, block, parcel_no, prop_no, st_name, prop_add,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--     fac_name, min_height, max_height, eff_date, lp_name, locality,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--     mmda, last_update, remarks, geom, districtid) …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created_at        TIMESTAMPTZ DEFAULT now(),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updated_at        TIMESTAMPTZ DEFAULT now(),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-- ── Staged-upload bookkeeping (new in rev. 2) ─────────────────────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migrated          INT2 DEFAULT 0,                 -- 0=pending, 1=live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client_uuid       TEXT NOT NULL,                  -- idempotency key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user_id_upload    TEXT,                           -- from SSO session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user_id_review    TEXT,                           -- supervisor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review_at         TIMESTAMPTZ DEFAULT now(),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review_transfer_at TIMESTAMPTZ DEFAULT now(),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user_id_name      VARCHAR(255),                   -- denormalised display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user_id_review_name VARCHAR(255)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);</w:t>
      </w:r>
    </w:p>
    <w:p>
      <w:pPr>
        <w:spacing w:after="120" w:line="276"/>
      </w:pPr>
      <w:r>
        <w:rPr>
          <w:b/>
          <w:bCs/>
          <w:color w:val="333333"/>
        </w:rPr>
        <w:t xml:space="preserve">No separate audit table is required. </w:t>
      </w:r>
      <w:r>
        <w:rPr>
          <w:color w:val="333333"/>
        </w:rPr>
        <w:t xml:space="preserve">The temp table itself preserves the full upload / review history: who uploaded (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user_id_upload</w:t>
      </w:r>
      <w:r>
        <w:rPr>
          <w:color w:val="333333"/>
        </w:rPr>
        <w:t xml:space="preserve"> +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created_at</w:t>
      </w:r>
      <w:r>
        <w:rPr>
          <w:color w:val="333333"/>
        </w:rPr>
        <w:t xml:space="preserve">), who reviewed (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user_id_review</w:t>
      </w:r>
      <w:r>
        <w:rPr>
          <w:color w:val="333333"/>
        </w:rPr>
        <w:t xml:space="preserve"> +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review_at</w:t>
      </w:r>
      <w:r>
        <w:rPr>
          <w:color w:val="333333"/>
        </w:rPr>
        <w:t xml:space="preserve">), and whether it was promoted to live (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migrated</w:t>
      </w:r>
      <w:r>
        <w:rPr>
          <w:color w:val="333333"/>
        </w:rPr>
        <w:t xml:space="preserve">).</w:t>
      </w:r>
    </w:p>
    <w:p>
      <w:r>
        <w:br w:type="page"/>
      </w:r>
    </w:p>
    <w:p>
      <w:pPr>
        <w:pStyle w:val="Heading1"/>
      </w:pPr>
      <w:r>
        <w:rPr>
          <w:color w:val="1E1A4B"/>
        </w:rPr>
        <w:t xml:space="preserve">6. Items to Confirm Before Implementation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Closed list of target types. </w:t>
      </w:r>
      <w:r>
        <w:rPr>
          <w:color w:val="333333"/>
        </w:rPr>
        <w:t xml:space="preserve">This document assumes Parcels, Collector Zones, OSM Roads, Building Footprints. Is the list complete? Leaving a type off means it's only ever “view only” — fine if intentional, but should be a conscious decision.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Same file re-uploaded with edits. </w:t>
      </w:r>
      <w:r>
        <w:rPr>
          <w:color w:val="333333"/>
        </w:rPr>
        <w:t xml:space="preserve">For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client_uuid</w:t>
      </w:r>
      <w:r>
        <w:rPr>
          <w:color w:val="333333"/>
        </w:rPr>
        <w:t xml:space="preserve"> to give natural overwrite-on-edit semantics, it must be stable across re-imports of the same file. The PWA uses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sha1(filename + ':' + featureIndexOrUpnIfPresent)</w:t>
      </w:r>
      <w:r>
        <w:rPr>
          <w:color w:val="333333"/>
        </w:rPr>
        <w:t xml:space="preserve">. The server's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ON CONFLICT (client_uuid) DO UPDATE</w:t>
      </w:r>
      <w:r>
        <w:rPr>
          <w:color w:val="333333"/>
        </w:rPr>
        <w:t xml:space="preserve"> then upserts the temp row.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UNIQUE(upn) on the temp table (rev. 2). </w:t>
      </w:r>
      <w:r>
        <w:rPr>
          <w:color w:val="333333"/>
        </w:rPr>
        <w:t xml:space="preserve">The temp table enforces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UNIQUE(upn)</w:t>
      </w:r>
      <w:r>
        <w:rPr>
          <w:color w:val="333333"/>
        </w:rPr>
        <w:t xml:space="preserve"> but each upload also carries a unique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client_uuid</w:t>
      </w:r>
      <w:r>
        <w:rPr>
          <w:color w:val="333333"/>
        </w:rPr>
        <w:t xml:space="preserve">. If a user uploads UPN 12345 twice with different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client_uuid</w:t>
      </w:r>
      <w:r>
        <w:rPr>
          <w:color w:val="333333"/>
        </w:rPr>
        <w:t xml:space="preserve">s (e.g. corrected file under a new name) </w:t>
      </w:r>
      <w:r>
        <w:rPr>
          <w:b/>
          <w:bCs/>
          <w:color w:val="333333"/>
        </w:rPr>
        <w:t xml:space="preserve">before</w:t>
      </w:r>
      <w:r>
        <w:rPr>
          <w:color w:val="333333"/>
        </w:rPr>
        <w:t xml:space="preserve"> the supervisor reviews the first one, the second collides. Recommended v1 policy: </w:t>
      </w:r>
      <w:r>
        <w:rPr>
          <w:b/>
          <w:bCs/>
          <w:color w:val="333333"/>
        </w:rPr>
        <w:t xml:space="preserve">reject</w:t>
      </w:r>
      <w:r>
        <w:rPr>
          <w:color w:val="333333"/>
        </w:rPr>
        <w:t xml:space="preserve"> with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status:"failed"</w:t>
      </w:r>
      <w:r>
        <w:rPr>
          <w:color w:val="333333"/>
        </w:rPr>
        <w:t xml:space="preserve"> and a clear error string. Alternative: upsert on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upn</w:t>
      </w:r>
      <w:r>
        <w:rPr>
          <w:color w:val="333333"/>
        </w:rPr>
        <w:t xml:space="preserve"> where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migrated=0</w:t>
      </w:r>
      <w:r>
        <w:rPr>
          <w:color w:val="333333"/>
        </w:rPr>
        <w:t xml:space="preserve"> (latest unreviewed wins). Choose one before the endpoint goes live.</w:t>
      </w:r>
    </w:p>
    <w:p>
      <w:pPr>
        <w:pStyle w:val="Heading1"/>
      </w:pPr>
      <w:r>
        <w:rPr>
          <w:color w:val="1E1A4B"/>
        </w:rPr>
        <w:t xml:space="preserve">7. Phasing &amp; Next Steps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Sign-off on this rev. 2 design. </w:t>
      </w:r>
      <w:r>
        <w:rPr>
          <w:color w:val="333333"/>
        </w:rPr>
        <w:t xml:space="preserve">Confirm the three items in §6.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Database team scopes the endpoint stubs. </w:t>
      </w:r>
      <w:r>
        <w:rPr>
          <w:color w:val="333333"/>
        </w:rPr>
        <w:t xml:space="preserve">Four upload endpoints + the import_status.php poll endpoint (§9). The contract in §5 should be implementable as-is.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Client-side scaffolding is already in place </w:t>
      </w:r>
      <w:r>
        <w:rPr>
          <w:color w:val="333333"/>
        </w:rPr>
        <w:t xml:space="preserve">(rev. 1 work, refactored to the rev. 2 status enum). The two staging tables, the mapping modal, the LayerSwitcher chip, and the “Other (view only)” path all exist and are testable; uploads currently stay queued in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mapped</w:t>
      </w:r>
      <w:r>
        <w:rPr>
          <w:color w:val="333333"/>
        </w:rPr>
        <w:t xml:space="preserve"> until the server is ready.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End-to-end testing on parcels first. </w:t>
      </w:r>
      <w:r>
        <w:rPr>
          <w:color w:val="333333"/>
        </w:rPr>
        <w:t xml:space="preserve">Once parcels round-trip cleanly (upload → submitted → supervisor → migrated), the remaining three endpoints are mechanical replications.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Supervisor review UI (separate effort). </w:t>
      </w:r>
      <w:r>
        <w:rPr>
          <w:color w:val="333333"/>
        </w:rPr>
        <w:t xml:space="preserve">Sketched in §9 — likely a Laravel page rather than the PWA.</w:t>
      </w:r>
    </w:p>
    <w:p>
      <w:pPr>
        <w:pStyle w:val="Heading1"/>
      </w:pPr>
      <w:r>
        <w:rPr>
          <w:color w:val="1E1A4B"/>
        </w:rPr>
        <w:t xml:space="preserve">8. Summary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Bulk by dataset, </w:t>
      </w:r>
      <w:r>
        <w:rPr>
          <w:color w:val="333333"/>
        </w:rPr>
        <w:t xml:space="preserve">with the Upload action as a chip on the layer in the LayerSwitcher — no per-feature buttons, no top-of-map banner.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Attributes are mapped immediately after import </w:t>
      </w:r>
      <w:r>
        <w:rPr>
          <w:color w:val="333333"/>
        </w:rPr>
        <w:t xml:space="preserve">in a modal that auto-detects the target type and field mapping; “Other (view only)” is the safe default for unknown data.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Local staging tables </w:t>
      </w:r>
      <w:r>
        <w:rPr>
          <w:color w:val="333333"/>
        </w:rPr>
        <w:t xml:space="preserve">(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external_imports</w:t>
      </w:r>
      <w:r>
        <w:rPr>
          <w:color w:val="333333"/>
        </w:rPr>
        <w:t xml:space="preserve">,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external_import_features</w:t>
      </w:r>
      <w:r>
        <w:rPr>
          <w:color w:val="333333"/>
        </w:rPr>
        <w:t xml:space="preserve">) survive reloads and carry the full state machine, including the new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submitted</w:t>
      </w:r>
      <w:r>
        <w:rPr>
          <w:color w:val="333333"/>
        </w:rPr>
        <w:t xml:space="preserve"> →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migrated</w:t>
      </w:r>
      <w:r>
        <w:rPr>
          <w:color w:val="333333"/>
        </w:rPr>
        <w:t xml:space="preserve"> transitions.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Staged upload to a temp / review table </w:t>
      </w:r>
      <w:r>
        <w:rPr>
          <w:color w:val="333333"/>
        </w:rPr>
        <w:t xml:space="preserve">(e.g.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lu_parcels_upload_tmp</w:t>
      </w:r>
      <w:r>
        <w:rPr>
          <w:color w:val="333333"/>
        </w:rPr>
        <w:t xml:space="preserve">), idempotent on per-feature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client_uuid</w:t>
      </w:r>
      <w:r>
        <w:rPr>
          <w:color w:val="333333"/>
        </w:rPr>
        <w:t xml:space="preserve">; a supervisor reviews and promotes via the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migrated</w:t>
      </w:r>
      <w:r>
        <w:rPr>
          <w:color w:val="333333"/>
        </w:rPr>
        <w:t xml:space="preserve"> flag.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Three items </w:t>
      </w:r>
      <w:r>
        <w:rPr>
          <w:color w:val="333333"/>
        </w:rPr>
        <w:t xml:space="preserve">(target-type list,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client_uuid</w:t>
      </w:r>
      <w:r>
        <w:rPr>
          <w:color w:val="333333"/>
        </w:rPr>
        <w:t xml:space="preserve"> recipe,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UNIQUE(upn)</w:t>
      </w:r>
      <w:r>
        <w:rPr>
          <w:color w:val="333333"/>
        </w:rPr>
        <w:t xml:space="preserve"> conflict policy) need confirmation before the endpoint goes live.</w:t>
      </w:r>
    </w:p>
    <w:p>
      <w:r>
        <w:br w:type="page"/>
      </w:r>
    </w:p>
    <w:p>
      <w:pPr>
        <w:pStyle w:val="Heading1"/>
      </w:pPr>
      <w:r>
        <w:rPr>
          <w:color w:val="1E1A4B"/>
        </w:rPr>
        <w:t xml:space="preserve">9. Supervisor Review (Future Work)</w:t>
      </w:r>
    </w:p>
    <w:p>
      <w:pPr>
        <w:spacing w:after="120" w:line="276"/>
      </w:pPr>
      <w:r>
        <w:rPr>
          <w:color w:val="333333"/>
        </w:rPr>
        <w:t xml:space="preserve">The actual review UI is out of scope for this design — it is likely a Laravel page rather than something inside the field PWA. But two things are easier if the database team plans for them now:</w:t>
      </w:r>
    </w:p>
    <w:p>
      <w:pPr>
        <w:pStyle w:val="Heading2"/>
      </w:pPr>
      <w:r>
        <w:rPr>
          <w:color w:val="1E1A4B"/>
        </w:rPr>
        <w:t xml:space="preserve">9.1 Status-poll endpoint (needed by the PWA)</w:t>
      </w:r>
    </w:p>
    <w:p>
      <w:pPr>
        <w:spacing w:after="120" w:line="276"/>
      </w:pPr>
      <w:r>
        <w:rPr>
          <w:color w:val="333333"/>
        </w:rPr>
        <w:t xml:space="preserve">Without this, the PWA chip can never advance past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submitted</w:t>
      </w:r>
      <w:r>
        <w:rPr>
          <w:color w:val="333333"/>
        </w:rPr>
        <w:t xml:space="preserve"> even after the supervisor has promoted everything. A simple read endpoint, scoped by SSO + district: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GET /api/spatial_planning/import_status.php?client_import_id=&lt;uuid&gt;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→ 200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{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"success": true,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"target_type": "parcels",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"features": [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{ "client_uuid": "…", "status": "submitted" | "migrated"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              | "rejected", "reviewed_by": "…",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              "reviewed_at": "…" },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…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]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}</w:t>
      </w:r>
    </w:p>
    <w:p>
      <w:pPr>
        <w:spacing w:after="120" w:line="276"/>
      </w:pPr>
      <w:r>
        <w:rPr>
          <w:color w:val="333333"/>
        </w:rPr>
        <w:t xml:space="preserve">The PWA calls this when the user opens the LayerSwitcher (or once on app start) for any imports whose status is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submitted</w:t>
      </w:r>
      <w:r>
        <w:rPr>
          <w:color w:val="333333"/>
        </w:rPr>
        <w:t xml:space="preserve">. When all features are reported as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migrated</w:t>
      </w:r>
      <w:r>
        <w:rPr>
          <w:color w:val="333333"/>
        </w:rPr>
        <w:t xml:space="preserve">, the local import row flips to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migrated</w:t>
      </w:r>
      <w:r>
        <w:rPr>
          <w:color w:val="333333"/>
        </w:rPr>
        <w:t xml:space="preserve"> and the chip becomes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✓ live</w:t>
      </w:r>
      <w:r>
        <w:rPr>
          <w:color w:val="333333"/>
        </w:rPr>
        <w:t xml:space="preserve">.</w:t>
      </w:r>
    </w:p>
    <w:p>
      <w:pPr>
        <w:pStyle w:val="Heading2"/>
      </w:pPr>
      <w:r>
        <w:rPr>
          <w:color w:val="1E1A4B"/>
        </w:rPr>
        <w:t xml:space="preserve">9.2 Review UI affordances (sketch, for later)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Per-row Approve / Reject / Edit-then-approve.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Batch actions (Approve all matching X).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Side-by-side diff with any existing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lu_parcels</w:t>
      </w:r>
      <w:r>
        <w:rPr>
          <w:color w:val="333333"/>
        </w:rPr>
        <w:t xml:space="preserve"> row for the same UPN.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Filter by uploader (visible via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user_id_upload</w:t>
      </w:r>
      <w:r>
        <w:rPr>
          <w:color w:val="333333"/>
        </w:rPr>
        <w:t xml:space="preserve"> /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user_id_name</w:t>
      </w:r>
      <w:r>
        <w:rPr>
          <w:color w:val="333333"/>
        </w:rPr>
        <w:t xml:space="preserve">), by date, by district.</w:t>
      </w:r>
    </w:p>
    <w:p>
      <w:pPr>
        <w:spacing w:after="120" w:line="276"/>
      </w:pPr>
      <w:r>
        <w:rPr>
          <w:color w:val="333333"/>
        </w:rPr>
        <w:t xml:space="preserve">None of these affect the upload endpoints — they're concerns of the (yet to be specified) review interface, which will read directly from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lu_parcels_upload_tmp</w:t>
      </w:r>
      <w:r>
        <w:rPr>
          <w:color w:val="333333"/>
        </w:rPr>
        <w:t xml:space="preserve">.</w:t>
      </w:r>
    </w:p>
    <w:p>
      <w:pPr>
        <w:spacing w:before="240"/>
      </w:pPr>
      <w:r>
        <w:rPr>
          <w:i/>
          <w:iCs/>
          <w:color w:val="6B7280"/>
        </w:rPr>
        <w:t xml:space="preserve">End of design specification, Rev. 2. Awaiting sign-off.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Page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of </w:t>
    </w:r>
    <w:r>
      <w:rPr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2"/>
      </w:pBdr>
      <w:jc w:val="right"/>
    </w:pPr>
    <w:r>
      <w:rPr>
        <w:color w:val="6B7280"/>
        <w:sz w:val="16"/>
        <w:szCs w:val="16"/>
      </w:rPr>
      <w:t xml:space="preserve">LUPMIS2 — Import &amp; Upload of External Datasets (Rev. 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  <w:lvl w:ilvl="1" w15:tentative="1">
      <w:start w:val="1"/>
      <w:numFmt w:val="bullet"/>
      <w:lvlText w:val="◦"/>
      <w:lvlJc w:val="left"/>
      <w:pPr>
        <w:ind w:left="108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0B981" w:sz="6" w:space="4"/>
      </w:pBdr>
      <w:spacing w:after="160" w:before="300"/>
      <w:outlineLvl w:val="0"/>
    </w:pPr>
    <w:rPr>
      <w:rFonts w:ascii="Arial" w:cs="Arial" w:eastAsia="Arial" w:hAnsi="Arial"/>
      <w:b/>
      <w:bCs/>
      <w:color w:val="1E1A4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Arial" w:cs="Arial" w:eastAsia="Arial" w:hAnsi="Arial"/>
      <w:b/>
      <w:bCs/>
      <w:color w:val="1E1A4B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0B98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LUPMIS2 Import &amp; Upload of External Datasets — Rev. 2</dc:title>
  <dc:creator>LUPMIS2 Development Team</dc:creator>
  <dc:description>UI and data-model design for importing Shapefile/GeoJSON files and staged upload to the remote database</dc:description>
  <cp:lastModifiedBy>Un-named</cp:lastModifiedBy>
  <cp:revision>1</cp:revision>
  <dcterms:created xsi:type="dcterms:W3CDTF">2026-06-18T14:44:53.395Z</dcterms:created>
  <dcterms:modified xsi:type="dcterms:W3CDTF">2026-06-18T14:44:53.396Z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